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A" w:rsidRDefault="00B47A8A" w:rsidP="00B47A8A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 w:rsidR="00B47A8A" w:rsidRDefault="00B47A8A" w:rsidP="00B47A8A"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3F59DB">
        <w:rPr>
          <w:rFonts w:ascii="宋体" w:hAnsi="宋体" w:hint="eastAsia"/>
          <w:b/>
          <w:sz w:val="44"/>
          <w:szCs w:val="44"/>
        </w:rPr>
        <w:t>商品住宅全装修论坛</w:t>
      </w:r>
      <w:r>
        <w:rPr>
          <w:rFonts w:ascii="宋体" w:hAnsi="宋体" w:hint="eastAsia"/>
          <w:b/>
          <w:sz w:val="44"/>
          <w:szCs w:val="44"/>
        </w:rPr>
        <w:t>议程（暂定）</w:t>
      </w:r>
      <w:bookmarkEnd w:id="0"/>
    </w:p>
    <w:p w:rsidR="00B47A8A" w:rsidRDefault="00B47A8A" w:rsidP="00B47A8A">
      <w:pPr>
        <w:spacing w:line="64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地点：</w:t>
      </w:r>
      <w:r w:rsidRPr="00CF0829">
        <w:rPr>
          <w:rFonts w:ascii="楷体_GB2312" w:eastAsia="楷体_GB2312" w:hAnsi="宋体" w:hint="eastAsia"/>
          <w:sz w:val="28"/>
          <w:szCs w:val="28"/>
        </w:rPr>
        <w:t>会展中心</w:t>
      </w:r>
      <w:r w:rsidRPr="00711645">
        <w:rPr>
          <w:rFonts w:ascii="楷体_GB2312" w:eastAsia="楷体_GB2312" w:hAnsi="宋体" w:hint="eastAsia"/>
          <w:sz w:val="28"/>
          <w:szCs w:val="28"/>
        </w:rPr>
        <w:t>舜耕会堂二楼会谈厅</w:t>
      </w:r>
    </w:p>
    <w:tbl>
      <w:tblPr>
        <w:tblW w:w="5255" w:type="pct"/>
        <w:jc w:val="center"/>
        <w:tblInd w:w="-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6"/>
        <w:gridCol w:w="1471"/>
        <w:gridCol w:w="3029"/>
        <w:gridCol w:w="3651"/>
      </w:tblGrid>
      <w:tr w:rsidR="00B47A8A" w:rsidTr="005C01DA">
        <w:trPr>
          <w:jc w:val="center"/>
        </w:trPr>
        <w:tc>
          <w:tcPr>
            <w:tcW w:w="450" w:type="pct"/>
            <w:vAlign w:val="center"/>
          </w:tcPr>
          <w:p w:rsidR="00B47A8A" w:rsidRPr="005C01DA" w:rsidRDefault="00B47A8A" w:rsidP="00D876A8">
            <w:pPr>
              <w:spacing w:line="580" w:lineRule="exact"/>
              <w:jc w:val="center"/>
              <w:rPr>
                <w:b/>
                <w:sz w:val="28"/>
                <w:szCs w:val="28"/>
              </w:rPr>
            </w:pPr>
            <w:r w:rsidRPr="005C01DA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821" w:type="pct"/>
            <w:vAlign w:val="center"/>
          </w:tcPr>
          <w:p w:rsidR="00B47A8A" w:rsidRPr="005C01DA" w:rsidRDefault="00B47A8A" w:rsidP="00D876A8">
            <w:pPr>
              <w:spacing w:line="580" w:lineRule="exact"/>
              <w:jc w:val="center"/>
              <w:rPr>
                <w:b/>
                <w:sz w:val="28"/>
                <w:szCs w:val="28"/>
              </w:rPr>
            </w:pPr>
            <w:r w:rsidRPr="005C01DA"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1691" w:type="pct"/>
            <w:vAlign w:val="center"/>
          </w:tcPr>
          <w:p w:rsidR="00B47A8A" w:rsidRPr="005C01DA" w:rsidRDefault="00B47A8A" w:rsidP="00D876A8">
            <w:pPr>
              <w:spacing w:line="580" w:lineRule="exact"/>
              <w:jc w:val="center"/>
              <w:rPr>
                <w:b/>
                <w:sz w:val="28"/>
                <w:szCs w:val="28"/>
              </w:rPr>
            </w:pPr>
            <w:r w:rsidRPr="005C01DA">
              <w:rPr>
                <w:b/>
                <w:sz w:val="28"/>
                <w:szCs w:val="28"/>
              </w:rPr>
              <w:t>内容</w:t>
            </w:r>
          </w:p>
        </w:tc>
        <w:tc>
          <w:tcPr>
            <w:tcW w:w="2038" w:type="pct"/>
            <w:vAlign w:val="center"/>
          </w:tcPr>
          <w:p w:rsidR="00B47A8A" w:rsidRPr="005C01DA" w:rsidRDefault="00B47A8A" w:rsidP="00D876A8">
            <w:pPr>
              <w:spacing w:line="580" w:lineRule="exact"/>
              <w:jc w:val="center"/>
              <w:rPr>
                <w:b/>
                <w:sz w:val="28"/>
                <w:szCs w:val="28"/>
              </w:rPr>
            </w:pPr>
            <w:r w:rsidRPr="005C01DA">
              <w:rPr>
                <w:b/>
                <w:sz w:val="28"/>
                <w:szCs w:val="28"/>
              </w:rPr>
              <w:t>嘉宾</w:t>
            </w:r>
          </w:p>
        </w:tc>
      </w:tr>
      <w:tr w:rsidR="00B47A8A" w:rsidTr="005C01DA">
        <w:trPr>
          <w:trHeight w:val="714"/>
          <w:jc w:val="center"/>
        </w:trPr>
        <w:tc>
          <w:tcPr>
            <w:tcW w:w="450" w:type="pct"/>
            <w:vAlign w:val="center"/>
          </w:tcPr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szCs w:val="21"/>
              </w:rPr>
              <w:t>1</w:t>
            </w:r>
          </w:p>
        </w:tc>
        <w:tc>
          <w:tcPr>
            <w:tcW w:w="821" w:type="pct"/>
            <w:vMerge w:val="restart"/>
            <w:vAlign w:val="center"/>
          </w:tcPr>
          <w:p w:rsidR="005C01DA" w:rsidRDefault="00B47A8A" w:rsidP="00D876A8">
            <w:pPr>
              <w:jc w:val="center"/>
              <w:rPr>
                <w:rFonts w:hAnsi="宋体" w:hint="eastAsia"/>
                <w:szCs w:val="21"/>
              </w:rPr>
            </w:pPr>
            <w:r w:rsidRPr="005C01DA">
              <w:rPr>
                <w:szCs w:val="21"/>
              </w:rPr>
              <w:t>10</w:t>
            </w:r>
            <w:r w:rsidRPr="005C01DA">
              <w:rPr>
                <w:rFonts w:hAnsi="宋体"/>
                <w:szCs w:val="21"/>
              </w:rPr>
              <w:t>月</w:t>
            </w:r>
            <w:r w:rsidRPr="005C01DA">
              <w:rPr>
                <w:szCs w:val="21"/>
              </w:rPr>
              <w:t>28</w:t>
            </w:r>
            <w:r w:rsidRPr="005C01DA">
              <w:rPr>
                <w:rFonts w:hAnsi="宋体"/>
                <w:szCs w:val="21"/>
              </w:rPr>
              <w:t>日</w:t>
            </w:r>
          </w:p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rFonts w:hAnsi="宋体"/>
                <w:szCs w:val="21"/>
              </w:rPr>
              <w:t>下午</w:t>
            </w:r>
          </w:p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szCs w:val="21"/>
              </w:rPr>
              <w:t>14</w:t>
            </w:r>
            <w:r w:rsidRPr="005C01DA">
              <w:rPr>
                <w:rFonts w:hAnsi="宋体"/>
                <w:szCs w:val="21"/>
              </w:rPr>
              <w:t>：</w:t>
            </w:r>
            <w:r w:rsidRPr="005C01DA">
              <w:rPr>
                <w:szCs w:val="21"/>
              </w:rPr>
              <w:t>00-17:00</w:t>
            </w:r>
          </w:p>
        </w:tc>
        <w:tc>
          <w:tcPr>
            <w:tcW w:w="1691" w:type="pct"/>
            <w:vAlign w:val="center"/>
          </w:tcPr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rFonts w:hAnsi="宋体"/>
                <w:szCs w:val="21"/>
              </w:rPr>
              <w:t>浅谈全装修住宅项目的必要性</w:t>
            </w:r>
          </w:p>
        </w:tc>
        <w:tc>
          <w:tcPr>
            <w:tcW w:w="2038" w:type="pct"/>
            <w:vAlign w:val="center"/>
          </w:tcPr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rFonts w:hAnsi="宋体"/>
                <w:szCs w:val="21"/>
              </w:rPr>
              <w:t>滕州市中房房地产开发有限公司</w:t>
            </w:r>
          </w:p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rFonts w:hAnsi="宋体"/>
                <w:szCs w:val="21"/>
              </w:rPr>
              <w:t>孙士伟总经理</w:t>
            </w:r>
          </w:p>
        </w:tc>
      </w:tr>
      <w:tr w:rsidR="00B47A8A" w:rsidTr="005C01DA">
        <w:trPr>
          <w:trHeight w:val="710"/>
          <w:jc w:val="center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szCs w:val="21"/>
              </w:rPr>
              <w:t>2</w:t>
            </w:r>
          </w:p>
        </w:tc>
        <w:tc>
          <w:tcPr>
            <w:tcW w:w="821" w:type="pct"/>
            <w:vMerge/>
            <w:vAlign w:val="center"/>
          </w:tcPr>
          <w:p w:rsidR="00B47A8A" w:rsidRPr="005C01DA" w:rsidRDefault="00B47A8A" w:rsidP="00D876A8">
            <w:pPr>
              <w:jc w:val="center"/>
              <w:rPr>
                <w:szCs w:val="21"/>
              </w:rPr>
            </w:pPr>
          </w:p>
        </w:tc>
        <w:tc>
          <w:tcPr>
            <w:tcW w:w="1691" w:type="pct"/>
            <w:tcBorders>
              <w:bottom w:val="single" w:sz="4" w:space="0" w:color="auto"/>
            </w:tcBorders>
            <w:vAlign w:val="center"/>
          </w:tcPr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rFonts w:hAnsi="宋体"/>
                <w:szCs w:val="21"/>
              </w:rPr>
              <w:t>如何推动全装修发展</w:t>
            </w:r>
          </w:p>
        </w:tc>
        <w:tc>
          <w:tcPr>
            <w:tcW w:w="2038" w:type="pct"/>
            <w:tcBorders>
              <w:bottom w:val="single" w:sz="4" w:space="0" w:color="auto"/>
            </w:tcBorders>
            <w:vAlign w:val="center"/>
          </w:tcPr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rFonts w:hAnsi="宋体"/>
                <w:szCs w:val="21"/>
              </w:rPr>
              <w:t>住建部勘察设计司、全国广厦奖评审</w:t>
            </w:r>
          </w:p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rFonts w:hAnsi="宋体"/>
                <w:szCs w:val="21"/>
              </w:rPr>
              <w:t>窦以德原司长专家组组长</w:t>
            </w:r>
          </w:p>
        </w:tc>
      </w:tr>
      <w:tr w:rsidR="00B47A8A" w:rsidTr="005C01DA">
        <w:trPr>
          <w:trHeight w:val="692"/>
          <w:jc w:val="center"/>
        </w:trPr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szCs w:val="21"/>
              </w:rPr>
              <w:t>3</w:t>
            </w:r>
          </w:p>
        </w:tc>
        <w:tc>
          <w:tcPr>
            <w:tcW w:w="821" w:type="pct"/>
            <w:vMerge/>
            <w:vAlign w:val="center"/>
          </w:tcPr>
          <w:p w:rsidR="00B47A8A" w:rsidRPr="005C01DA" w:rsidRDefault="00B47A8A" w:rsidP="00D876A8">
            <w:pPr>
              <w:jc w:val="center"/>
              <w:rPr>
                <w:szCs w:val="21"/>
              </w:rPr>
            </w:pPr>
          </w:p>
        </w:tc>
        <w:tc>
          <w:tcPr>
            <w:tcW w:w="1691" w:type="pct"/>
            <w:tcBorders>
              <w:top w:val="single" w:sz="4" w:space="0" w:color="auto"/>
            </w:tcBorders>
            <w:vAlign w:val="center"/>
          </w:tcPr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rFonts w:hAnsi="宋体"/>
                <w:szCs w:val="21"/>
              </w:rPr>
              <w:t>装配式建筑全装修模块设计</w:t>
            </w:r>
          </w:p>
        </w:tc>
        <w:tc>
          <w:tcPr>
            <w:tcW w:w="2038" w:type="pct"/>
            <w:tcBorders>
              <w:top w:val="single" w:sz="4" w:space="0" w:color="auto"/>
            </w:tcBorders>
            <w:vAlign w:val="center"/>
          </w:tcPr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rFonts w:hAnsi="宋体"/>
                <w:szCs w:val="21"/>
              </w:rPr>
              <w:t>清华大学设计院建筑产业化分院</w:t>
            </w:r>
          </w:p>
          <w:p w:rsidR="00B47A8A" w:rsidRPr="005C01DA" w:rsidRDefault="00B47A8A" w:rsidP="00D876A8">
            <w:pPr>
              <w:jc w:val="center"/>
              <w:rPr>
                <w:szCs w:val="21"/>
              </w:rPr>
            </w:pPr>
            <w:r w:rsidRPr="005C01DA">
              <w:rPr>
                <w:rFonts w:hAnsi="宋体"/>
                <w:szCs w:val="21"/>
              </w:rPr>
              <w:t>宋兵副院长</w:t>
            </w:r>
          </w:p>
        </w:tc>
      </w:tr>
    </w:tbl>
    <w:p w:rsidR="00B4250B" w:rsidRDefault="00F101FC"/>
    <w:sectPr w:rsidR="00B4250B" w:rsidSect="00C41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1FC" w:rsidRDefault="00F101FC" w:rsidP="00B47A8A">
      <w:r>
        <w:separator/>
      </w:r>
    </w:p>
  </w:endnote>
  <w:endnote w:type="continuationSeparator" w:id="1">
    <w:p w:rsidR="00F101FC" w:rsidRDefault="00F101FC" w:rsidP="00B4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1FC" w:rsidRDefault="00F101FC" w:rsidP="00B47A8A">
      <w:r>
        <w:separator/>
      </w:r>
    </w:p>
  </w:footnote>
  <w:footnote w:type="continuationSeparator" w:id="1">
    <w:p w:rsidR="00F101FC" w:rsidRDefault="00F101FC" w:rsidP="00B47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27C"/>
    <w:rsid w:val="0046132A"/>
    <w:rsid w:val="005C01DA"/>
    <w:rsid w:val="00676C1E"/>
    <w:rsid w:val="00B47A8A"/>
    <w:rsid w:val="00C41729"/>
    <w:rsid w:val="00EC027C"/>
    <w:rsid w:val="00F0305F"/>
    <w:rsid w:val="00F1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A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2016-10-13T09:43:00Z</dcterms:created>
  <dcterms:modified xsi:type="dcterms:W3CDTF">2016-10-19T02:14:00Z</dcterms:modified>
</cp:coreProperties>
</file>